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51A" w14:textId="0CDE0CC7" w:rsidR="00D734E2" w:rsidRPr="00362688" w:rsidRDefault="00362688" w:rsidP="003C6051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 xml:space="preserve">טיול </w:t>
      </w:r>
      <w:r w:rsidR="003C6051">
        <w:rPr>
          <w:rFonts w:asciiTheme="minorBidi" w:hAnsiTheme="minorBidi" w:hint="cs"/>
          <w:b/>
          <w:bCs/>
          <w:sz w:val="32"/>
          <w:szCs w:val="32"/>
          <w:rtl/>
        </w:rPr>
        <w:t>מרתק לירדן</w:t>
      </w:r>
    </w:p>
    <w:p w14:paraId="51C7FAF9" w14:textId="3FCC8D2A" w:rsidR="00362688" w:rsidRPr="00362688" w:rsidRDefault="003C6051" w:rsidP="00362688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12-16.3</w:t>
      </w:r>
      <w:r w:rsidR="00362688" w:rsidRPr="00362688">
        <w:rPr>
          <w:rFonts w:asciiTheme="minorBidi" w:hAnsiTheme="minorBidi"/>
          <w:b/>
          <w:bCs/>
          <w:sz w:val="32"/>
          <w:szCs w:val="32"/>
          <w:rtl/>
        </w:rPr>
        <w:t>.2023</w:t>
      </w:r>
    </w:p>
    <w:p w14:paraId="1609936F" w14:textId="3108926C" w:rsidR="006C63D3" w:rsidRPr="00362688" w:rsidRDefault="00755D3D" w:rsidP="003C6051">
      <w:pPr>
        <w:bidi/>
        <w:spacing w:line="360" w:lineRule="auto"/>
        <w:jc w:val="both"/>
        <w:rPr>
          <w:rFonts w:asciiTheme="minorBidi" w:hAnsiTheme="minorBidi" w:hint="cs"/>
          <w:sz w:val="26"/>
          <w:szCs w:val="26"/>
          <w:rtl/>
        </w:rPr>
      </w:pPr>
      <w:r w:rsidRPr="00362688">
        <w:rPr>
          <w:rFonts w:asciiTheme="minorBidi" w:hAnsiTheme="minorBidi"/>
          <w:sz w:val="26"/>
          <w:szCs w:val="26"/>
          <w:rtl/>
        </w:rPr>
        <w:t xml:space="preserve">טיול מרתק </w:t>
      </w:r>
      <w:r w:rsidR="003C6051">
        <w:rPr>
          <w:rFonts w:asciiTheme="minorBidi" w:hAnsiTheme="minorBidi" w:hint="cs"/>
          <w:sz w:val="26"/>
          <w:szCs w:val="26"/>
          <w:rtl/>
        </w:rPr>
        <w:t>לירדן,</w:t>
      </w:r>
      <w:r w:rsidR="003C6051" w:rsidRPr="003C6051">
        <w:rPr>
          <w:rtl/>
        </w:rPr>
        <w:t xml:space="preserve"> </w:t>
      </w:r>
      <w:r w:rsidR="003C6051" w:rsidRPr="003C6051">
        <w:rPr>
          <w:rFonts w:asciiTheme="minorBidi" w:hAnsiTheme="minorBidi" w:cs="Arial"/>
          <w:sz w:val="26"/>
          <w:szCs w:val="26"/>
          <w:rtl/>
        </w:rPr>
        <w:t>נצא לחמישה ימים מרתקים וחווייתיים לאורכה של ירדן מהדרום ועד הצפון.</w:t>
      </w:r>
      <w:r w:rsidR="003C6051">
        <w:rPr>
          <w:rFonts w:asciiTheme="minorBidi" w:hAnsiTheme="minorBidi" w:hint="cs"/>
          <w:sz w:val="26"/>
          <w:szCs w:val="26"/>
          <w:rtl/>
        </w:rPr>
        <w:t xml:space="preserve"> האתרים בהם נבקר העיר הרומית </w:t>
      </w:r>
      <w:proofErr w:type="spellStart"/>
      <w:r w:rsidR="003C6051">
        <w:rPr>
          <w:rFonts w:asciiTheme="minorBidi" w:hAnsiTheme="minorBidi" w:hint="cs"/>
          <w:sz w:val="26"/>
          <w:szCs w:val="26"/>
          <w:rtl/>
        </w:rPr>
        <w:t>ג'רש,הר</w:t>
      </w:r>
      <w:proofErr w:type="spellEnd"/>
      <w:r w:rsidR="003C6051">
        <w:rPr>
          <w:rFonts w:asciiTheme="minorBidi" w:hAnsiTheme="minorBidi" w:hint="cs"/>
          <w:sz w:val="26"/>
          <w:szCs w:val="26"/>
          <w:rtl/>
        </w:rPr>
        <w:t xml:space="preserve"> נבו, </w:t>
      </w:r>
      <w:proofErr w:type="spellStart"/>
      <w:r w:rsidR="003C6051">
        <w:rPr>
          <w:rFonts w:asciiTheme="minorBidi" w:hAnsiTheme="minorBidi" w:hint="cs"/>
          <w:sz w:val="26"/>
          <w:szCs w:val="26"/>
          <w:rtl/>
        </w:rPr>
        <w:t>מידבא,כרך,פטרה,ואדי</w:t>
      </w:r>
      <w:proofErr w:type="spellEnd"/>
      <w:r w:rsidR="003C6051">
        <w:rPr>
          <w:rFonts w:asciiTheme="minorBidi" w:hAnsiTheme="minorBidi" w:hint="cs"/>
          <w:sz w:val="26"/>
          <w:szCs w:val="26"/>
          <w:rtl/>
        </w:rPr>
        <w:t xml:space="preserve"> רם.</w:t>
      </w:r>
    </w:p>
    <w:p w14:paraId="0869CCC3" w14:textId="5148E251" w:rsidR="006C63D3" w:rsidRPr="00362688" w:rsidRDefault="00954E99" w:rsidP="00C50DF8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מסלול</w:t>
      </w:r>
      <w:r w:rsidR="00362688" w:rsidRPr="0036268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הטיול</w:t>
      </w:r>
    </w:p>
    <w:p w14:paraId="2FAF3409" w14:textId="77777777" w:rsidR="003C6051" w:rsidRPr="00510286" w:rsidRDefault="003C6051" w:rsidP="003C6051">
      <w:pPr>
        <w:shd w:val="clear" w:color="auto" w:fill="FFFFFF"/>
        <w:bidi/>
        <w:spacing w:after="90" w:line="360" w:lineRule="auto"/>
        <w:rPr>
          <w:rFonts w:asciiTheme="minorBidi" w:eastAsia="Calibri" w:hAnsiTheme="minorBidi"/>
          <w:b/>
          <w:bCs/>
          <w:color w:val="1D2129"/>
          <w:sz w:val="30"/>
          <w:szCs w:val="30"/>
          <w:u w:val="single"/>
          <w:rtl/>
        </w:rPr>
      </w:pPr>
      <w:r w:rsidRPr="00510286">
        <w:rPr>
          <w:rFonts w:asciiTheme="minorBidi" w:eastAsia="Calibri" w:hAnsiTheme="minorBidi" w:hint="cs"/>
          <w:b/>
          <w:bCs/>
          <w:color w:val="1D2129"/>
          <w:sz w:val="30"/>
          <w:szCs w:val="30"/>
          <w:u w:val="single"/>
          <w:rtl/>
        </w:rPr>
        <w:t xml:space="preserve">יום </w:t>
      </w:r>
      <w:r>
        <w:rPr>
          <w:rFonts w:asciiTheme="minorBidi" w:eastAsia="Calibri" w:hAnsiTheme="minorBidi" w:hint="cs"/>
          <w:b/>
          <w:bCs/>
          <w:color w:val="1D2129"/>
          <w:sz w:val="30"/>
          <w:szCs w:val="30"/>
          <w:u w:val="single"/>
          <w:rtl/>
        </w:rPr>
        <w:t>ראשון</w:t>
      </w:r>
      <w:r w:rsidRPr="00510286">
        <w:rPr>
          <w:rFonts w:asciiTheme="minorBidi" w:eastAsia="Calibri" w:hAnsiTheme="minorBidi" w:hint="cs"/>
          <w:b/>
          <w:bCs/>
          <w:color w:val="1D2129"/>
          <w:sz w:val="30"/>
          <w:szCs w:val="30"/>
          <w:u w:val="single"/>
          <w:rtl/>
        </w:rPr>
        <w:t xml:space="preserve">, </w:t>
      </w:r>
      <w:r>
        <w:rPr>
          <w:rFonts w:asciiTheme="minorBidi" w:eastAsia="Calibri" w:hAnsiTheme="minorBidi" w:hint="cs"/>
          <w:b/>
          <w:bCs/>
          <w:color w:val="1D2129"/>
          <w:sz w:val="30"/>
          <w:szCs w:val="30"/>
          <w:u w:val="single"/>
          <w:rtl/>
        </w:rPr>
        <w:t>12.03.2023</w:t>
      </w:r>
    </w:p>
    <w:p w14:paraId="6F6C01FA" w14:textId="77777777" w:rsidR="003C6051" w:rsidRDefault="003C6051" w:rsidP="003C6051">
      <w:pPr>
        <w:shd w:val="clear" w:color="auto" w:fill="FFFFFF"/>
        <w:bidi/>
        <w:spacing w:after="90" w:line="360" w:lineRule="auto"/>
        <w:jc w:val="both"/>
        <w:rPr>
          <w:b/>
          <w:bCs/>
          <w:sz w:val="26"/>
          <w:szCs w:val="26"/>
          <w:rtl/>
        </w:rPr>
      </w:pPr>
      <w:r>
        <w:rPr>
          <w:rFonts w:asciiTheme="minorBidi" w:eastAsia="Calibri" w:hAnsiTheme="minorBidi" w:hint="cs"/>
          <w:b/>
          <w:bCs/>
          <w:color w:val="1D2129"/>
          <w:sz w:val="26"/>
          <w:szCs w:val="26"/>
          <w:rtl/>
        </w:rPr>
        <w:t xml:space="preserve">יוצאים מנתניה, לכיוון הצפון, למעבר שייך חוסיין בבקעה. בדרך נשמע על המסלול הצפוי לנו. </w:t>
      </w:r>
      <w:r w:rsidRPr="00510286">
        <w:rPr>
          <w:rFonts w:asciiTheme="minorBidi" w:eastAsia="Calibri" w:hAnsiTheme="minorBidi" w:hint="cs"/>
          <w:b/>
          <w:bCs/>
          <w:color w:val="1D2129"/>
          <w:sz w:val="26"/>
          <w:szCs w:val="26"/>
          <w:rtl/>
        </w:rPr>
        <w:t>חוצים ועוברים לאוטובוס ירדני תיירותי, שבו ניפגש גם עם הצוות הירדני שמלווה אותנו בטיול.</w:t>
      </w:r>
      <w:r>
        <w:rPr>
          <w:rFonts w:asciiTheme="minorBidi" w:eastAsia="Calibri" w:hAnsiTheme="minorBidi" w:hint="cs"/>
          <w:b/>
          <w:bCs/>
          <w:color w:val="1D2129"/>
          <w:sz w:val="26"/>
          <w:szCs w:val="26"/>
          <w:rtl/>
        </w:rPr>
        <w:t xml:space="preserve"> נתחיל בסיור לאורך הגבול, כולל תצפיות חמת גדר מהצד הירדני. נערוך סיור מרתק ב</w:t>
      </w:r>
      <w:r w:rsidRPr="00C91C59">
        <w:rPr>
          <w:b/>
          <w:bCs/>
          <w:sz w:val="26"/>
          <w:szCs w:val="26"/>
          <w:rtl/>
        </w:rPr>
        <w:t xml:space="preserve">עיר הרומית </w:t>
      </w:r>
      <w:proofErr w:type="spellStart"/>
      <w:r w:rsidRPr="00C91C59">
        <w:rPr>
          <w:b/>
          <w:bCs/>
          <w:sz w:val="26"/>
          <w:szCs w:val="26"/>
          <w:rtl/>
        </w:rPr>
        <w:t>ג'רש</w:t>
      </w:r>
      <w:proofErr w:type="spellEnd"/>
      <w:r w:rsidRPr="00C91C59">
        <w:rPr>
          <w:b/>
          <w:bCs/>
          <w:sz w:val="26"/>
          <w:szCs w:val="26"/>
          <w:rtl/>
        </w:rPr>
        <w:t xml:space="preserve"> בהרי הגלעד,</w:t>
      </w:r>
      <w:r w:rsidRPr="00C91C59">
        <w:rPr>
          <w:rFonts w:hint="cs"/>
          <w:b/>
          <w:bCs/>
          <w:sz w:val="26"/>
          <w:szCs w:val="26"/>
          <w:rtl/>
        </w:rPr>
        <w:t xml:space="preserve"> שם יהפוך הסיור לחוויה ארכיאולוגית </w:t>
      </w:r>
      <w:r w:rsidRPr="00C91C59">
        <w:rPr>
          <w:b/>
          <w:bCs/>
          <w:sz w:val="26"/>
          <w:szCs w:val="26"/>
          <w:rtl/>
        </w:rPr>
        <w:t>–</w:t>
      </w:r>
      <w:r w:rsidRPr="00C91C59">
        <w:rPr>
          <w:rFonts w:hint="cs"/>
          <w:b/>
          <w:bCs/>
          <w:sz w:val="26"/>
          <w:szCs w:val="26"/>
          <w:rtl/>
        </w:rPr>
        <w:t xml:space="preserve"> דרך שער אדריאנוס, ההיפודרום, הכיכר הסגלגלה, התיאטראות, </w:t>
      </w:r>
      <w:proofErr w:type="spellStart"/>
      <w:r w:rsidRPr="00C91C59">
        <w:rPr>
          <w:rFonts w:hint="cs"/>
          <w:b/>
          <w:bCs/>
          <w:sz w:val="26"/>
          <w:szCs w:val="26"/>
          <w:rtl/>
        </w:rPr>
        <w:t>הקארדו</w:t>
      </w:r>
      <w:proofErr w:type="spellEnd"/>
      <w:r w:rsidRPr="00C91C59">
        <w:rPr>
          <w:rFonts w:hint="cs"/>
          <w:b/>
          <w:bCs/>
          <w:sz w:val="26"/>
          <w:szCs w:val="26"/>
          <w:rtl/>
        </w:rPr>
        <w:t xml:space="preserve"> המרשים, </w:t>
      </w:r>
      <w:proofErr w:type="spellStart"/>
      <w:r w:rsidRPr="00C91C59">
        <w:rPr>
          <w:rFonts w:hint="cs"/>
          <w:b/>
          <w:bCs/>
          <w:sz w:val="26"/>
          <w:szCs w:val="26"/>
          <w:rtl/>
        </w:rPr>
        <w:t>הנימפאון</w:t>
      </w:r>
      <w:proofErr w:type="spellEnd"/>
      <w:r w:rsidRPr="00C91C59">
        <w:rPr>
          <w:rFonts w:hint="cs"/>
          <w:b/>
          <w:bCs/>
          <w:sz w:val="26"/>
          <w:szCs w:val="26"/>
          <w:rtl/>
        </w:rPr>
        <w:t xml:space="preserve"> ועוד אתרים רומיים מרתקים</w:t>
      </w:r>
      <w:r>
        <w:rPr>
          <w:rFonts w:hint="cs"/>
          <w:b/>
          <w:bCs/>
          <w:sz w:val="26"/>
          <w:szCs w:val="26"/>
          <w:rtl/>
        </w:rPr>
        <w:t>. סיור ולינה בבית מלון בעמאן.</w:t>
      </w:r>
      <w:r w:rsidRPr="00760BC4">
        <w:rPr>
          <w:noProof/>
        </w:rPr>
        <w:t xml:space="preserve"> </w:t>
      </w:r>
    </w:p>
    <w:p w14:paraId="1D94C351" w14:textId="77777777" w:rsidR="003C6051" w:rsidRDefault="003C6051" w:rsidP="003C6051">
      <w:pPr>
        <w:shd w:val="clear" w:color="auto" w:fill="FFFFFF"/>
        <w:bidi/>
        <w:spacing w:after="90" w:line="360" w:lineRule="auto"/>
        <w:jc w:val="both"/>
        <w:rPr>
          <w:b/>
          <w:bCs/>
          <w:sz w:val="30"/>
          <w:szCs w:val="30"/>
          <w:u w:val="single"/>
          <w:rtl/>
        </w:rPr>
      </w:pPr>
      <w:r w:rsidRPr="002D4A59">
        <w:rPr>
          <w:rFonts w:hint="cs"/>
          <w:b/>
          <w:bCs/>
          <w:sz w:val="30"/>
          <w:szCs w:val="30"/>
          <w:u w:val="single"/>
          <w:rtl/>
        </w:rPr>
        <w:t xml:space="preserve">יום שני, </w:t>
      </w:r>
      <w:r>
        <w:rPr>
          <w:rFonts w:hint="cs"/>
          <w:b/>
          <w:bCs/>
          <w:sz w:val="30"/>
          <w:szCs w:val="30"/>
          <w:u w:val="single"/>
          <w:rtl/>
        </w:rPr>
        <w:t>13</w:t>
      </w:r>
      <w:r w:rsidRPr="002D4A59">
        <w:rPr>
          <w:rFonts w:hint="cs"/>
          <w:b/>
          <w:bCs/>
          <w:sz w:val="30"/>
          <w:szCs w:val="30"/>
          <w:u w:val="single"/>
          <w:rtl/>
        </w:rPr>
        <w:t>.</w:t>
      </w:r>
      <w:r>
        <w:rPr>
          <w:rFonts w:hint="cs"/>
          <w:b/>
          <w:bCs/>
          <w:sz w:val="30"/>
          <w:szCs w:val="30"/>
          <w:u w:val="single"/>
          <w:rtl/>
        </w:rPr>
        <w:t>03</w:t>
      </w:r>
      <w:r w:rsidRPr="002D4A59">
        <w:rPr>
          <w:rFonts w:hint="cs"/>
          <w:b/>
          <w:bCs/>
          <w:sz w:val="30"/>
          <w:szCs w:val="30"/>
          <w:u w:val="single"/>
          <w:rtl/>
        </w:rPr>
        <w:t>.202</w:t>
      </w:r>
      <w:r>
        <w:rPr>
          <w:rFonts w:hint="cs"/>
          <w:b/>
          <w:bCs/>
          <w:sz w:val="30"/>
          <w:szCs w:val="30"/>
          <w:u w:val="single"/>
          <w:rtl/>
        </w:rPr>
        <w:t>3</w:t>
      </w:r>
    </w:p>
    <w:p w14:paraId="593232A6" w14:textId="31F2D6DC" w:rsidR="003C6051" w:rsidRPr="003C6051" w:rsidRDefault="003C6051" w:rsidP="003C6051">
      <w:pPr>
        <w:shd w:val="clear" w:color="auto" w:fill="FFFFFF"/>
        <w:bidi/>
        <w:spacing w:after="90" w:line="360" w:lineRule="auto"/>
        <w:jc w:val="both"/>
        <w:rPr>
          <w:b/>
          <w:bCs/>
          <w:sz w:val="26"/>
          <w:szCs w:val="26"/>
          <w:rtl/>
        </w:rPr>
      </w:pPr>
      <w:r w:rsidRPr="002D4A59">
        <w:rPr>
          <w:rFonts w:cs="Arial" w:hint="cs"/>
          <w:b/>
          <w:bCs/>
          <w:sz w:val="26"/>
          <w:szCs w:val="26"/>
          <w:rtl/>
        </w:rPr>
        <w:t>ביום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השני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 </w:t>
      </w:r>
      <w:r w:rsidRPr="00C91C59">
        <w:rPr>
          <w:rFonts w:hint="cs"/>
          <w:b/>
          <w:bCs/>
          <w:sz w:val="26"/>
          <w:szCs w:val="26"/>
          <w:rtl/>
        </w:rPr>
        <w:t>נעלה ל</w:t>
      </w:r>
      <w:r w:rsidRPr="00C91C59">
        <w:rPr>
          <w:b/>
          <w:bCs/>
          <w:sz w:val="26"/>
          <w:szCs w:val="26"/>
          <w:rtl/>
        </w:rPr>
        <w:t>הר נבו, נצפה כפי שעשה משה, אל הארץ המובטחת</w:t>
      </w:r>
      <w:r>
        <w:rPr>
          <w:rFonts w:hint="cs"/>
          <w:b/>
          <w:bCs/>
          <w:sz w:val="26"/>
          <w:szCs w:val="26"/>
          <w:rtl/>
        </w:rPr>
        <w:t xml:space="preserve">, שם נראה את פסל נחש הנחושת לזכר המגיפה שפקדה את בני ישראל. </w:t>
      </w:r>
      <w:r w:rsidRPr="00510286">
        <w:rPr>
          <w:b/>
          <w:bCs/>
          <w:sz w:val="26"/>
          <w:szCs w:val="26"/>
          <w:rtl/>
        </w:rPr>
        <w:t xml:space="preserve">נסייר </w:t>
      </w:r>
      <w:proofErr w:type="spellStart"/>
      <w:r w:rsidRPr="00510286">
        <w:rPr>
          <w:b/>
          <w:bCs/>
          <w:sz w:val="26"/>
          <w:szCs w:val="26"/>
          <w:rtl/>
        </w:rPr>
        <w:t>במידבא</w:t>
      </w:r>
      <w:proofErr w:type="spellEnd"/>
      <w:r w:rsidRPr="00510286">
        <w:rPr>
          <w:b/>
          <w:bCs/>
          <w:sz w:val="26"/>
          <w:szCs w:val="26"/>
          <w:rtl/>
        </w:rPr>
        <w:t xml:space="preserve"> ונכיר את המפה </w:t>
      </w:r>
      <w:r>
        <w:rPr>
          <w:rFonts w:hint="cs"/>
          <w:b/>
          <w:bCs/>
          <w:sz w:val="26"/>
          <w:szCs w:val="26"/>
          <w:rtl/>
        </w:rPr>
        <w:t xml:space="preserve">המיוחדת </w:t>
      </w:r>
      <w:r w:rsidRPr="00510286">
        <w:rPr>
          <w:b/>
          <w:bCs/>
          <w:sz w:val="26"/>
          <w:szCs w:val="26"/>
          <w:rtl/>
        </w:rPr>
        <w:t>בזכותה התפרסמה העיר הסימפטית הזו</w:t>
      </w:r>
      <w:r w:rsidRPr="00510286">
        <w:rPr>
          <w:rFonts w:hint="cs"/>
          <w:b/>
          <w:bCs/>
          <w:sz w:val="26"/>
          <w:szCs w:val="26"/>
          <w:rtl/>
        </w:rPr>
        <w:t xml:space="preserve">. </w:t>
      </w:r>
      <w:r w:rsidRPr="002D4A59">
        <w:rPr>
          <w:rFonts w:cs="Arial" w:hint="cs"/>
          <w:b/>
          <w:bCs/>
          <w:sz w:val="26"/>
          <w:szCs w:val="26"/>
          <w:rtl/>
        </w:rPr>
        <w:t>לינה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במלון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מעולה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לשפת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ים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המלח</w:t>
      </w:r>
      <w:r w:rsidRPr="002D4A59">
        <w:rPr>
          <w:rFonts w:cs="Arial"/>
          <w:b/>
          <w:bCs/>
          <w:sz w:val="26"/>
          <w:szCs w:val="26"/>
          <w:rtl/>
        </w:rPr>
        <w:t xml:space="preserve"> </w:t>
      </w:r>
      <w:r w:rsidRPr="002D4A59">
        <w:rPr>
          <w:rFonts w:cs="Arial" w:hint="cs"/>
          <w:b/>
          <w:bCs/>
          <w:sz w:val="26"/>
          <w:szCs w:val="26"/>
          <w:rtl/>
        </w:rPr>
        <w:t>הירדני</w:t>
      </w:r>
      <w:r w:rsidRPr="002D4A59">
        <w:rPr>
          <w:rFonts w:cs="Arial"/>
          <w:b/>
          <w:bCs/>
          <w:sz w:val="26"/>
          <w:szCs w:val="26"/>
          <w:rtl/>
        </w:rPr>
        <w:t>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רחצה במעיינות חמים מיוחדים ונעימים.</w:t>
      </w:r>
    </w:p>
    <w:p w14:paraId="75CDF60C" w14:textId="77777777" w:rsidR="003C6051" w:rsidRPr="00510286" w:rsidRDefault="003C6051" w:rsidP="003C6051">
      <w:pPr>
        <w:bidi/>
        <w:rPr>
          <w:rFonts w:asciiTheme="minorBidi" w:eastAsia="Calibri" w:hAnsiTheme="minorBidi" w:cs="Arial"/>
          <w:b/>
          <w:bCs/>
          <w:color w:val="1D2129"/>
          <w:sz w:val="30"/>
          <w:szCs w:val="30"/>
          <w:u w:val="single"/>
          <w:rtl/>
        </w:rPr>
      </w:pPr>
      <w:r w:rsidRPr="00510286"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t xml:space="preserve">יום שלישי </w:t>
      </w:r>
      <w:r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t>14.03.2023</w:t>
      </w:r>
    </w:p>
    <w:p w14:paraId="79653234" w14:textId="77777777" w:rsidR="003C6051" w:rsidRPr="007C1DB1" w:rsidRDefault="003C6051" w:rsidP="003C6051">
      <w:pPr>
        <w:shd w:val="clear" w:color="auto" w:fill="FFFFFF"/>
        <w:bidi/>
        <w:spacing w:after="90"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  <w:r w:rsidRPr="00C91C59">
        <w:rPr>
          <w:b/>
          <w:bCs/>
          <w:sz w:val="24"/>
          <w:szCs w:val="24"/>
          <w:rtl/>
        </w:rPr>
        <w:t xml:space="preserve">נבקר </w:t>
      </w:r>
      <w:r w:rsidRPr="00C91C59">
        <w:rPr>
          <w:rFonts w:hint="cs"/>
          <w:b/>
          <w:bCs/>
          <w:sz w:val="24"/>
          <w:szCs w:val="24"/>
          <w:rtl/>
        </w:rPr>
        <w:t>ב</w:t>
      </w:r>
      <w:r>
        <w:rPr>
          <w:rFonts w:hint="cs"/>
          <w:b/>
          <w:bCs/>
          <w:sz w:val="24"/>
          <w:szCs w:val="24"/>
          <w:rtl/>
        </w:rPr>
        <w:t>כרך</w:t>
      </w:r>
      <w:r w:rsidRPr="00C91C59">
        <w:rPr>
          <w:rFonts w:hint="cs"/>
          <w:b/>
          <w:bCs/>
          <w:sz w:val="24"/>
          <w:szCs w:val="24"/>
          <w:rtl/>
        </w:rPr>
        <w:t xml:space="preserve"> - 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הידועה גם בשמותיה ה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עבריים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קיר מואב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 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קִיר חֲרָשֶׂת וקִיר חֶרֶשׂ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היא עיר ב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ירדן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השוכנת מזרחית ל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ים המלח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ומשמשת כ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בירת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נפת כר</w:t>
      </w:r>
      <w:r>
        <w:rPr>
          <w:rFonts w:ascii="Arial" w:hAnsi="Arial" w:cs="Arial" w:hint="cs"/>
          <w:b/>
          <w:bCs/>
          <w:sz w:val="24"/>
          <w:szCs w:val="24"/>
          <w:shd w:val="clear" w:color="auto" w:fill="FFFFFF"/>
          <w:rtl/>
        </w:rPr>
        <w:t>ך או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כלוסיית העיר היא כ-20,000 תושבים. היא שימשה כבירתה של ממלכת 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מואב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הקדומה. ליד מרכז העיר שוכנת 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 xml:space="preserve">מצודת </w:t>
      </w:r>
      <w:proofErr w:type="spellStart"/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כרכ</w:t>
      </w:r>
      <w:proofErr w:type="spellEnd"/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ה</w:t>
      </w:r>
      <w:r w:rsidRPr="00C91C59"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  <w:t>צלבנית</w:t>
      </w:r>
      <w:r w:rsidRPr="00C91C5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Pr="00695051">
        <w:rPr>
          <w:noProof/>
        </w:rPr>
        <w:t xml:space="preserve"> </w:t>
      </w:r>
      <w:r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 משם נצא </w:t>
      </w:r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לפטרה, עיר הנבטים</w:t>
      </w:r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.</w:t>
      </w:r>
    </w:p>
    <w:p w14:paraId="2BA76DC2" w14:textId="77777777" w:rsidR="003C6051" w:rsidRDefault="003C6051" w:rsidP="003C6051">
      <w:pPr>
        <w:shd w:val="clear" w:color="auto" w:fill="FFFFFF"/>
        <w:bidi/>
        <w:spacing w:after="90" w:line="360" w:lineRule="auto"/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</w:pPr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בדרך </w:t>
      </w:r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נאכל ארוחת צהרים, ונחווה את פטרה במלוא הודה בסיור מפעים ומרגש עם המדריך שלנו ששופע ידע אודות </w:t>
      </w:r>
      <w:proofErr w:type="spellStart"/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האיזור</w:t>
      </w:r>
      <w:proofErr w:type="spellEnd"/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.  נתארח במלון </w:t>
      </w:r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בפטרה</w:t>
      </w:r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, המציע נוף פנורמי של הרי פטרה שם נאכל גם ארוחת ערב וארוחת בוקר.</w:t>
      </w:r>
      <w:r w:rsidRPr="00510286">
        <w:rPr>
          <w:rFonts w:asciiTheme="minorBidi" w:eastAsia="Calibri" w:hAnsiTheme="minorBidi" w:cs="Arial"/>
          <w:b/>
          <w:bCs/>
          <w:color w:val="1D2129"/>
          <w:sz w:val="26"/>
          <w:szCs w:val="26"/>
        </w:rPr>
        <w:t xml:space="preserve"> </w:t>
      </w:r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 </w:t>
      </w:r>
    </w:p>
    <w:p w14:paraId="1FB487FE" w14:textId="512A79A0" w:rsidR="003C6051" w:rsidRPr="003C6051" w:rsidRDefault="003C6051" w:rsidP="003C6051">
      <w:pPr>
        <w:shd w:val="clear" w:color="auto" w:fill="FFFFFF"/>
        <w:bidi/>
        <w:spacing w:after="90" w:line="360" w:lineRule="auto"/>
        <w:rPr>
          <w:rFonts w:asciiTheme="minorBidi" w:eastAsia="Calibri" w:hAnsiTheme="minorBidi" w:cs="Arial"/>
          <w:b/>
          <w:bCs/>
          <w:color w:val="1D2129"/>
          <w:sz w:val="26"/>
          <w:szCs w:val="26"/>
          <w:rtl/>
        </w:rPr>
      </w:pPr>
      <w:r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lastRenderedPageBreak/>
        <w:t>יום רביעי 15.03.2023</w:t>
      </w:r>
      <w:r w:rsidRPr="00760BC4"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t xml:space="preserve"> </w:t>
      </w:r>
    </w:p>
    <w:p w14:paraId="6BD1EC58" w14:textId="77777777" w:rsidR="003C6051" w:rsidRDefault="003C6051" w:rsidP="003C6051">
      <w:pPr>
        <w:shd w:val="clear" w:color="auto" w:fill="FFFFFF"/>
        <w:bidi/>
        <w:spacing w:after="90" w:line="360" w:lineRule="auto"/>
        <w:jc w:val="both"/>
        <w:rPr>
          <w:rFonts w:asciiTheme="minorBidi" w:eastAsia="Calibri" w:hAnsiTheme="minorBidi" w:cs="Arial"/>
          <w:b/>
          <w:bCs/>
          <w:color w:val="1D2129"/>
          <w:sz w:val="26"/>
          <w:szCs w:val="26"/>
          <w:rtl/>
        </w:rPr>
      </w:pPr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פטרה - </w:t>
      </w:r>
      <w:r w:rsidRPr="00510286">
        <w:rPr>
          <w:rFonts w:hint="cs"/>
          <w:b/>
          <w:bCs/>
          <w:sz w:val="26"/>
          <w:szCs w:val="26"/>
          <w:rtl/>
        </w:rPr>
        <w:t>בירת הנבטים.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510286">
        <w:rPr>
          <w:rFonts w:hint="cs"/>
          <w:b/>
          <w:bCs/>
          <w:sz w:val="26"/>
          <w:szCs w:val="26"/>
          <w:rtl/>
        </w:rPr>
        <w:t>אוצר מ</w:t>
      </w:r>
      <w:r>
        <w:rPr>
          <w:rFonts w:hint="cs"/>
          <w:b/>
          <w:bCs/>
          <w:sz w:val="26"/>
          <w:szCs w:val="26"/>
          <w:rtl/>
        </w:rPr>
        <w:t>דהים חצוב בסלעים צבעוניים</w:t>
      </w:r>
      <w:r w:rsidRPr="00510286">
        <w:rPr>
          <w:rFonts w:hint="cs"/>
          <w:b/>
          <w:bCs/>
          <w:sz w:val="26"/>
          <w:szCs w:val="26"/>
          <w:rtl/>
        </w:rPr>
        <w:t xml:space="preserve"> מקדשים, אתרי קבורה מונומנטליים, שכיות חמדה, נופים שלא מהעולם הזה,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510286">
        <w:rPr>
          <w:rFonts w:hint="cs"/>
          <w:b/>
          <w:bCs/>
          <w:sz w:val="26"/>
          <w:szCs w:val="26"/>
          <w:rtl/>
        </w:rPr>
        <w:t>כל אלו מצפים לנו בפטרה נשמע כמובן אודות ההולכים לפטרה</w:t>
      </w:r>
      <w:r>
        <w:rPr>
          <w:rFonts w:hint="cs"/>
          <w:b/>
          <w:bCs/>
          <w:sz w:val="26"/>
          <w:szCs w:val="26"/>
          <w:rtl/>
        </w:rPr>
        <w:t xml:space="preserve">, </w:t>
      </w:r>
      <w:r w:rsidRPr="00510286">
        <w:rPr>
          <w:rFonts w:hint="cs"/>
          <w:b/>
          <w:bCs/>
          <w:sz w:val="26"/>
          <w:szCs w:val="26"/>
          <w:rtl/>
        </w:rPr>
        <w:t>אלו אשר לא שבו ונשיר את השיר המפורסם,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510286">
        <w:rPr>
          <w:rFonts w:hint="cs"/>
          <w:b/>
          <w:bCs/>
          <w:sz w:val="26"/>
          <w:szCs w:val="26"/>
          <w:rtl/>
        </w:rPr>
        <w:t xml:space="preserve">"הסלע האדום" </w:t>
      </w:r>
      <w:r w:rsidRPr="00510286">
        <w:rPr>
          <w:rFonts w:asciiTheme="minorBidi" w:eastAsia="Calibri" w:hAnsiTheme="minorBidi" w:cs="Arial"/>
          <w:b/>
          <w:bCs/>
          <w:color w:val="1D2129"/>
          <w:sz w:val="26"/>
          <w:szCs w:val="26"/>
          <w:rtl/>
        </w:rPr>
        <w:t>–</w:t>
      </w:r>
      <w:r w:rsidRPr="00510286"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 חוויה שאסור לפספס ושווה לחזור ולראות שוב. </w:t>
      </w:r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לינה בעקבה או במתחם </w:t>
      </w:r>
      <w:proofErr w:type="spellStart"/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בואדי</w:t>
      </w:r>
      <w:proofErr w:type="spellEnd"/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 רום. </w:t>
      </w:r>
    </w:p>
    <w:p w14:paraId="59CEE563" w14:textId="77777777" w:rsidR="003C6051" w:rsidRPr="00760BC4" w:rsidRDefault="003C6051" w:rsidP="003C6051">
      <w:pPr>
        <w:shd w:val="clear" w:color="auto" w:fill="FFFFFF"/>
        <w:bidi/>
        <w:spacing w:after="90" w:line="360" w:lineRule="auto"/>
        <w:jc w:val="both"/>
        <w:rPr>
          <w:rFonts w:asciiTheme="minorBidi" w:eastAsia="Calibri" w:hAnsiTheme="minorBidi" w:cs="Arial"/>
          <w:b/>
          <w:bCs/>
          <w:color w:val="1D2129"/>
          <w:sz w:val="30"/>
          <w:szCs w:val="30"/>
          <w:u w:val="single"/>
          <w:rtl/>
        </w:rPr>
      </w:pPr>
      <w:r w:rsidRPr="00760BC4"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t xml:space="preserve">יום חמישי </w:t>
      </w:r>
      <w:r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t>16</w:t>
      </w:r>
      <w:r w:rsidRPr="00760BC4">
        <w:rPr>
          <w:rFonts w:asciiTheme="minorBidi" w:eastAsia="Calibri" w:hAnsiTheme="minorBidi" w:cs="Arial" w:hint="cs"/>
          <w:b/>
          <w:bCs/>
          <w:color w:val="1D2129"/>
          <w:sz w:val="30"/>
          <w:szCs w:val="30"/>
          <w:u w:val="single"/>
          <w:rtl/>
        </w:rPr>
        <w:t xml:space="preserve">.11.2022 </w:t>
      </w:r>
    </w:p>
    <w:p w14:paraId="1C46FA95" w14:textId="6588DA45" w:rsidR="003C6051" w:rsidRPr="003C6051" w:rsidRDefault="003C6051" w:rsidP="003C6051">
      <w:pPr>
        <w:shd w:val="clear" w:color="auto" w:fill="FFFFFF"/>
        <w:bidi/>
        <w:spacing w:after="90" w:line="360" w:lineRule="auto"/>
        <w:jc w:val="both"/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</w:pPr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ואדי רום, סיור ג'יפים </w:t>
      </w:r>
      <w:proofErr w:type="spellStart"/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>בואדי</w:t>
      </w:r>
      <w:proofErr w:type="spellEnd"/>
      <w:r>
        <w:rPr>
          <w:rFonts w:asciiTheme="minorBidi" w:eastAsia="Calibri" w:hAnsiTheme="minorBidi" w:cs="Arial" w:hint="cs"/>
          <w:b/>
          <w:bCs/>
          <w:color w:val="1D2129"/>
          <w:sz w:val="26"/>
          <w:szCs w:val="26"/>
          <w:rtl/>
        </w:rPr>
        <w:t xml:space="preserve"> רום, נחזור לסיור בעיר עקבה, ונחזור דרך מעבר רבין לאילת, הזדמנות לקנות מוצרים וקצת שופינג ישראלי, והביתה.</w:t>
      </w:r>
    </w:p>
    <w:p w14:paraId="6A07D9C1" w14:textId="77777777" w:rsidR="003C6051" w:rsidRDefault="003C6051" w:rsidP="00362688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</w:pPr>
    </w:p>
    <w:p w14:paraId="3D99C5E3" w14:textId="279BF9E6" w:rsidR="00362688" w:rsidRPr="00362688" w:rsidRDefault="00362688" w:rsidP="003C6051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עלות</w:t>
      </w:r>
      <w:r w:rsidR="003C6051">
        <w:rPr>
          <w:rFonts w:asciiTheme="minorBidi" w:eastAsia="Times New Roman" w:hAnsiTheme="minorBidi"/>
          <w:sz w:val="32"/>
          <w:szCs w:val="32"/>
          <w:rtl/>
        </w:rPr>
        <w:t xml:space="preserve">: </w:t>
      </w:r>
      <w:r w:rsidR="003C6051">
        <w:rPr>
          <w:rFonts w:asciiTheme="minorBidi" w:eastAsia="Times New Roman" w:hAnsiTheme="minorBidi" w:hint="cs"/>
          <w:sz w:val="32"/>
          <w:szCs w:val="32"/>
          <w:rtl/>
        </w:rPr>
        <w:t>3,300</w:t>
      </w:r>
      <w:r w:rsidR="003C6051">
        <w:rPr>
          <w:rFonts w:asciiTheme="minorBidi" w:eastAsia="Times New Roman" w:hAnsiTheme="minorBidi"/>
          <w:sz w:val="32"/>
          <w:szCs w:val="32"/>
          <w:rtl/>
        </w:rPr>
        <w:t xml:space="preserve"> ₪</w:t>
      </w:r>
      <w:r w:rsidRPr="00362688">
        <w:rPr>
          <w:rFonts w:asciiTheme="minorBidi" w:eastAsia="Times New Roman" w:hAnsiTheme="minorBidi"/>
          <w:sz w:val="32"/>
          <w:szCs w:val="32"/>
          <w:rtl/>
        </w:rPr>
        <w:t xml:space="preserve"> לאדם בחדר זוגי</w:t>
      </w:r>
    </w:p>
    <w:p w14:paraId="283BD451" w14:textId="6B12BBDE" w:rsidR="00362688" w:rsidRDefault="00362688" w:rsidP="003C6051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sz w:val="32"/>
          <w:szCs w:val="32"/>
          <w:rtl/>
        </w:rPr>
      </w:pPr>
      <w:r w:rsidRPr="00362688">
        <w:rPr>
          <w:rFonts w:asciiTheme="minorBidi" w:eastAsia="Times New Roman" w:hAnsiTheme="minorBidi"/>
          <w:sz w:val="32"/>
          <w:szCs w:val="32"/>
          <w:rtl/>
        </w:rPr>
        <w:t xml:space="preserve">תוספת </w:t>
      </w:r>
      <w:r w:rsidR="003C6051">
        <w:rPr>
          <w:rFonts w:asciiTheme="minorBidi" w:eastAsia="Times New Roman" w:hAnsiTheme="minorBidi" w:hint="cs"/>
          <w:sz w:val="32"/>
          <w:szCs w:val="32"/>
          <w:rtl/>
        </w:rPr>
        <w:t xml:space="preserve">500 ₪ </w:t>
      </w:r>
      <w:r w:rsidRPr="00362688">
        <w:rPr>
          <w:rFonts w:asciiTheme="minorBidi" w:eastAsia="Times New Roman" w:hAnsiTheme="minorBidi"/>
          <w:sz w:val="32"/>
          <w:szCs w:val="32"/>
          <w:rtl/>
        </w:rPr>
        <w:t>לאדם בחדר יחיד</w:t>
      </w:r>
    </w:p>
    <w:p w14:paraId="5CFDF3B0" w14:textId="16F1A7F9" w:rsidR="003C6051" w:rsidRPr="00362688" w:rsidRDefault="003C6051" w:rsidP="003C6051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32"/>
          <w:szCs w:val="32"/>
          <w:rtl/>
        </w:rPr>
      </w:pPr>
      <w:r w:rsidRPr="003C6051">
        <w:rPr>
          <w:rFonts w:asciiTheme="minorBidi" w:eastAsia="Times New Roman" w:hAnsiTheme="minorBidi" w:cs="Arial"/>
          <w:sz w:val="32"/>
          <w:szCs w:val="32"/>
          <w:rtl/>
        </w:rPr>
        <w:t>יציאה בהסעה מאורגנת</w:t>
      </w:r>
    </w:p>
    <w:p w14:paraId="216884FA" w14:textId="77777777" w:rsidR="003C6051" w:rsidRPr="003C6051" w:rsidRDefault="003C6051" w:rsidP="003C6051">
      <w:pPr>
        <w:bidi/>
        <w:rPr>
          <w:rFonts w:asciiTheme="minorBidi" w:hAnsiTheme="minorBidi"/>
          <w:sz w:val="30"/>
          <w:szCs w:val="30"/>
        </w:rPr>
      </w:pPr>
      <w:r w:rsidRPr="003C6051">
        <w:rPr>
          <w:rFonts w:asciiTheme="minorBidi" w:hAnsiTheme="minorBidi" w:cs="Arial"/>
          <w:sz w:val="30"/>
          <w:szCs w:val="30"/>
          <w:rtl/>
        </w:rPr>
        <w:t>המחיר כולל</w:t>
      </w:r>
      <w:r w:rsidRPr="003C6051">
        <w:rPr>
          <w:rFonts w:asciiTheme="minorBidi" w:hAnsiTheme="minorBidi" w:cs="Arial"/>
          <w:sz w:val="30"/>
          <w:szCs w:val="30"/>
          <w:rtl/>
        </w:rPr>
        <w:tab/>
      </w:r>
    </w:p>
    <w:p w14:paraId="41C238E5" w14:textId="6B0A91DA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מלווה ישראלי, מדריך ירדני דובר עברית, מאבטח שוטר ירדני צמוד (בהתאם להוראות השלטון הירדני)</w:t>
      </w:r>
    </w:p>
    <w:p w14:paraId="530D8D5F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חמישה ימים על בסיס פנסיון מלא  כולל ארוחת ערב ובוקר במלונות וארוחת צהרים במסעדות בדרך המתארגנות במיוחד בשבילנו להתאמת האוכל.</w:t>
      </w:r>
    </w:p>
    <w:p w14:paraId="49F549BB" w14:textId="3B9219AF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 w:hint="cs"/>
          <w:sz w:val="24"/>
          <w:szCs w:val="24"/>
          <w:rtl/>
        </w:rPr>
        <w:t>4</w:t>
      </w:r>
      <w:r w:rsidRPr="003C6051">
        <w:rPr>
          <w:rFonts w:asciiTheme="minorBidi" w:hAnsiTheme="minorBidi" w:cs="Arial"/>
          <w:sz w:val="24"/>
          <w:szCs w:val="24"/>
          <w:rtl/>
        </w:rPr>
        <w:t xml:space="preserve"> בתי מלון שונים : *עמאן * ים המלח * פטרה * עקבה  </w:t>
      </w:r>
    </w:p>
    <w:p w14:paraId="621A6B11" w14:textId="00F21B9B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פנסיון מלא (חוץ מביום הראשון, שם אוכלים רק ארוחת ערב)- 3 ארוחות ביום (מותאם לקהל אוכל כשרות  - אין כשרות מוסמכת)</w:t>
      </w:r>
    </w:p>
    <w:p w14:paraId="2A8A46BD" w14:textId="5AA7A10B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מלווה ישראלי, מדריך ירדני דובר עברית, שוטר ירדני (בהתאם להוראות השלטון הירדני)</w:t>
      </w:r>
    </w:p>
    <w:p w14:paraId="15C89927" w14:textId="0BB9F30F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מס מעבר גבול לישראל</w:t>
      </w:r>
    </w:p>
    <w:p w14:paraId="4BA83480" w14:textId="6827B7A6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אוטובוס צמוד גם בישראל וגם בירדן</w:t>
      </w:r>
    </w:p>
    <w:p w14:paraId="0EF2E958" w14:textId="447F5DA8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 xml:space="preserve">טיול ג'יפים מדברי </w:t>
      </w:r>
      <w:proofErr w:type="spellStart"/>
      <w:r w:rsidRPr="003C6051">
        <w:rPr>
          <w:rFonts w:asciiTheme="minorBidi" w:hAnsiTheme="minorBidi" w:cs="Arial"/>
          <w:sz w:val="24"/>
          <w:szCs w:val="24"/>
          <w:rtl/>
        </w:rPr>
        <w:t>בואדי</w:t>
      </w:r>
      <w:proofErr w:type="spellEnd"/>
      <w:r w:rsidRPr="003C6051">
        <w:rPr>
          <w:rFonts w:asciiTheme="minorBidi" w:hAnsiTheme="minorBidi" w:cs="Arial"/>
          <w:sz w:val="24"/>
          <w:szCs w:val="24"/>
          <w:rtl/>
        </w:rPr>
        <w:t xml:space="preserve"> רם</w:t>
      </w:r>
    </w:p>
    <w:p w14:paraId="17EE9C74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כניסות לכל האתרים</w:t>
      </w:r>
    </w:p>
    <w:p w14:paraId="37F4CC8F" w14:textId="77777777" w:rsidR="003C6051" w:rsidRPr="003C6051" w:rsidRDefault="003C6051" w:rsidP="003C6051">
      <w:pPr>
        <w:bidi/>
        <w:rPr>
          <w:rFonts w:asciiTheme="minorBidi" w:hAnsiTheme="minorBidi"/>
          <w:sz w:val="30"/>
          <w:szCs w:val="30"/>
        </w:rPr>
      </w:pPr>
      <w:r w:rsidRPr="003C6051">
        <w:rPr>
          <w:rFonts w:asciiTheme="minorBidi" w:hAnsiTheme="minorBidi" w:cs="Arial"/>
          <w:sz w:val="30"/>
          <w:szCs w:val="30"/>
          <w:rtl/>
        </w:rPr>
        <w:t>המחיר אינו כולל</w:t>
      </w:r>
      <w:r w:rsidRPr="003C6051">
        <w:rPr>
          <w:rFonts w:asciiTheme="minorBidi" w:hAnsiTheme="minorBidi" w:cs="Arial"/>
          <w:sz w:val="30"/>
          <w:szCs w:val="30"/>
          <w:rtl/>
        </w:rPr>
        <w:tab/>
      </w:r>
    </w:p>
    <w:p w14:paraId="45584930" w14:textId="1D82CD84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lastRenderedPageBreak/>
        <w:t>מס נמל לירדן בסך 105 ₪ (אפשר לשלם בבנק הדואר עם הצגת דרכון).</w:t>
      </w:r>
    </w:p>
    <w:p w14:paraId="66FC9BF7" w14:textId="63BF95EF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ביטוח נסיעות לחו"ל</w:t>
      </w:r>
    </w:p>
    <w:p w14:paraId="03F8314B" w14:textId="576007A2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 xml:space="preserve">טיפים לנהג, למדריך ולשוטר הירדני- 70 ₪ לאדם אוספים ביום הראשון של הטיול  </w:t>
      </w:r>
    </w:p>
    <w:p w14:paraId="6387C690" w14:textId="5DA53C34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הוצאות אישיות</w:t>
      </w:r>
    </w:p>
    <w:p w14:paraId="6AD9649E" w14:textId="5B19CF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ארוחת בוקר וצהרים ביום הראשון</w:t>
      </w:r>
    </w:p>
    <w:p w14:paraId="47378870" w14:textId="77777777" w:rsidR="003C6051" w:rsidRDefault="003C6051" w:rsidP="003C6051">
      <w:pPr>
        <w:bidi/>
        <w:rPr>
          <w:rFonts w:asciiTheme="minorBidi" w:hAnsiTheme="minorBidi" w:cs="Arial" w:hint="cs"/>
          <w:sz w:val="30"/>
          <w:szCs w:val="30"/>
          <w:rtl/>
        </w:rPr>
      </w:pPr>
    </w:p>
    <w:p w14:paraId="387A0F06" w14:textId="1DA64D50" w:rsidR="003C6051" w:rsidRPr="003C6051" w:rsidRDefault="003C6051" w:rsidP="003C6051">
      <w:pPr>
        <w:bidi/>
        <w:rPr>
          <w:rFonts w:asciiTheme="minorBidi" w:hAnsiTheme="minorBidi" w:cs="Arial" w:hint="cs"/>
          <w:b/>
          <w:bCs/>
          <w:sz w:val="30"/>
          <w:szCs w:val="30"/>
          <w:u w:val="single"/>
          <w:rtl/>
        </w:rPr>
      </w:pPr>
      <w:r w:rsidRPr="003C6051">
        <w:rPr>
          <w:rFonts w:asciiTheme="minorBidi" w:hAnsiTheme="minorBidi" w:cs="Arial" w:hint="cs"/>
          <w:b/>
          <w:bCs/>
          <w:sz w:val="30"/>
          <w:szCs w:val="30"/>
          <w:u w:val="single"/>
          <w:rtl/>
        </w:rPr>
        <w:t>הערות:</w:t>
      </w:r>
    </w:p>
    <w:p w14:paraId="30F5E73A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 xml:space="preserve">דרגת קושי </w:t>
      </w:r>
    </w:p>
    <w:p w14:paraId="7941C724" w14:textId="2CCC865F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קל-בינוני, הליכות קלות (בפטרה אפשרות לרכיבה בעגלה)</w:t>
      </w:r>
    </w:p>
    <w:p w14:paraId="6B81B61F" w14:textId="0FF0B468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כמה כסף להביא</w:t>
      </w:r>
      <w:r w:rsidRPr="003C6051">
        <w:rPr>
          <w:rFonts w:asciiTheme="minorBidi" w:hAnsiTheme="minorBidi" w:cs="Arial" w:hint="cs"/>
          <w:sz w:val="24"/>
          <w:szCs w:val="24"/>
          <w:rtl/>
        </w:rPr>
        <w:t>?</w:t>
      </w:r>
      <w:r w:rsidRPr="003C6051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6A34C1D0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70 ש"ח לאדם טיפים לצוות הירדני  שייאספו ביום הראשון.</w:t>
      </w:r>
    </w:p>
    <w:p w14:paraId="04FC40D4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 xml:space="preserve">סה"כ רצוי להחליף כ- 200 שקלים במעבר הגבול, ואם רוצים עוד בזבוזים מומלץ להביא 150 דולר או יורו (או כל סכום אחר שתרצו להביא), הם מקבלים דולרים ויורו וגם מחליפים. </w:t>
      </w:r>
    </w:p>
    <w:p w14:paraId="5C4FA695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 xml:space="preserve">הערך של דינר = 5 ₪. </w:t>
      </w:r>
    </w:p>
    <w:p w14:paraId="53E691EF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יתכנו שינויים בפרטי המסלול על פי התנאים בשטח, המלצות הרשויות הירדניות או שיקול דעתו של המדריך לטובת הקבוצה.</w:t>
      </w:r>
    </w:p>
    <w:p w14:paraId="4F7965C0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לא להביא נשק או תחמושת.</w:t>
      </w:r>
    </w:p>
    <w:p w14:paraId="7F414E1D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רצוי להימנע מביגוד עם כיתוב בעברית.</w:t>
      </w:r>
    </w:p>
    <w:p w14:paraId="075EA6CD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יש להצניע אביזרי דת כגון תפילין וטלית.</w:t>
      </w:r>
    </w:p>
    <w:p w14:paraId="5531A81D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יש להצטייד בביטוח נסיעות (בריאות ומטען)</w:t>
      </w:r>
    </w:p>
    <w:p w14:paraId="6D0B4FBA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מומלץ לעשות ביטוח מיד לאחר הרישום לטיול, כולל ביטוח ביטולים</w:t>
      </w:r>
    </w:p>
    <w:p w14:paraId="65FE81B0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בהרשמתכם לטיול אתם מצהירים כי מצב בריאותכם תקין-מחובתכם לדווח על כל בעיה בריאותית</w:t>
      </w:r>
    </w:p>
    <w:p w14:paraId="6FC22529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4 מקומות ראשונים באוטובוס הירדני – 2 מאחורי הנהג ו-2 מאחורי הדלת מיועדים לצוות הירדני ולצוות הישראלי: מורה דרך ירדני, שוטר ירדני מלווה, סוכן ישראלי, מורה דרך ישראלי.</w:t>
      </w:r>
    </w:p>
    <w:p w14:paraId="06188923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r w:rsidRPr="003C6051">
        <w:rPr>
          <w:rFonts w:asciiTheme="minorBidi" w:hAnsiTheme="minorBidi" w:cs="Arial"/>
          <w:sz w:val="24"/>
          <w:szCs w:val="24"/>
          <w:rtl/>
        </w:rPr>
        <w:t>בסמכות המדריכים בשטח לשנות את המסלול ואף לבטל אתרים בהתאם לאילוצי מזג אוויר, תקלות שיקולי הצוות המקומי, המדריך, שינויים  צפויים באתרים כגון עבודות, שיפוצים וכיו”ב או משינויים בלתי צפויים.</w:t>
      </w:r>
    </w:p>
    <w:p w14:paraId="7651C546" w14:textId="77777777" w:rsidR="003C6051" w:rsidRPr="003C6051" w:rsidRDefault="003C6051" w:rsidP="003C6051">
      <w:pPr>
        <w:bidi/>
        <w:rPr>
          <w:rFonts w:asciiTheme="minorBidi" w:hAnsiTheme="minorBidi"/>
          <w:sz w:val="24"/>
          <w:szCs w:val="24"/>
        </w:rPr>
      </w:pPr>
      <w:proofErr w:type="spellStart"/>
      <w:r w:rsidRPr="003C6051">
        <w:rPr>
          <w:rFonts w:asciiTheme="minorBidi" w:hAnsiTheme="minorBidi" w:cs="Arial"/>
          <w:sz w:val="24"/>
          <w:szCs w:val="24"/>
          <w:rtl/>
        </w:rPr>
        <w:t>ט.ל.ח</w:t>
      </w:r>
      <w:proofErr w:type="spellEnd"/>
    </w:p>
    <w:p w14:paraId="42CD2E87" w14:textId="4FE09D93" w:rsidR="003C6051" w:rsidRDefault="003C6051" w:rsidP="003C6051">
      <w:pPr>
        <w:bidi/>
        <w:rPr>
          <w:rFonts w:asciiTheme="minorBidi" w:hAnsiTheme="minorBidi" w:hint="cs"/>
          <w:sz w:val="30"/>
          <w:szCs w:val="30"/>
          <w:rtl/>
        </w:rPr>
      </w:pPr>
      <w:r w:rsidRPr="003C6051">
        <w:rPr>
          <w:rFonts w:asciiTheme="minorBidi" w:hAnsiTheme="minorBidi" w:cs="Arial"/>
          <w:sz w:val="30"/>
          <w:szCs w:val="30"/>
          <w:rtl/>
        </w:rPr>
        <w:t> </w:t>
      </w:r>
      <w:bookmarkStart w:id="0" w:name="_GoBack"/>
      <w:bookmarkEnd w:id="0"/>
    </w:p>
    <w:p w14:paraId="04447AAD" w14:textId="77777777" w:rsidR="001A05C5" w:rsidRPr="00362688" w:rsidRDefault="001A05C5" w:rsidP="003C6051">
      <w:pPr>
        <w:bidi/>
        <w:rPr>
          <w:rFonts w:asciiTheme="minorBidi" w:hAnsiTheme="minorBidi"/>
          <w:sz w:val="30"/>
          <w:szCs w:val="30"/>
        </w:rPr>
      </w:pPr>
      <w:r w:rsidRPr="003C6051">
        <w:rPr>
          <w:rFonts w:asciiTheme="minorBidi" w:hAnsiTheme="minorBidi"/>
          <w:sz w:val="30"/>
          <w:szCs w:val="30"/>
          <w:rtl/>
        </w:rPr>
        <w:lastRenderedPageBreak/>
        <w:t>ה</w:t>
      </w:r>
      <w:r w:rsidRPr="00362688">
        <w:rPr>
          <w:rFonts w:asciiTheme="minorBidi" w:hAnsiTheme="minorBidi"/>
          <w:sz w:val="30"/>
          <w:szCs w:val="30"/>
          <w:rtl/>
        </w:rPr>
        <w:t>טיול מאורגן ומנוהל ע"י חברת "נתיבי שלום" ובאחריותה, התשלום יועבר ישירות לחברת "נתיבי שלום"</w:t>
      </w:r>
    </w:p>
    <w:p w14:paraId="043831E4" w14:textId="0E1B44D7" w:rsidR="00971132" w:rsidRPr="00362688" w:rsidRDefault="001A05C5" w:rsidP="001A05C5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30"/>
          <w:szCs w:val="30"/>
          <w:rtl/>
        </w:rPr>
        <w:t>עופר 052-2945446</w:t>
      </w:r>
    </w:p>
    <w:sectPr w:rsidR="00971132" w:rsidRPr="003626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BB098" w14:textId="77777777" w:rsidR="00223C76" w:rsidRDefault="00223C76" w:rsidP="004005F6">
      <w:pPr>
        <w:spacing w:after="0" w:line="240" w:lineRule="auto"/>
      </w:pPr>
      <w:r>
        <w:separator/>
      </w:r>
    </w:p>
  </w:endnote>
  <w:endnote w:type="continuationSeparator" w:id="0">
    <w:p w14:paraId="347FE57E" w14:textId="77777777" w:rsidR="00223C76" w:rsidRDefault="00223C76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2ED5" w14:textId="77777777" w:rsidR="009104BF" w:rsidRDefault="009104BF">
    <w:pPr>
      <w:pStyle w:val="a5"/>
      <w:rPr>
        <w:rtl/>
      </w:rPr>
    </w:pPr>
  </w:p>
  <w:p w14:paraId="59088482" w14:textId="77777777"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21" w14:textId="77777777" w:rsidR="00223C76" w:rsidRDefault="00223C76" w:rsidP="004005F6">
      <w:pPr>
        <w:spacing w:after="0" w:line="240" w:lineRule="auto"/>
      </w:pPr>
      <w:r>
        <w:separator/>
      </w:r>
    </w:p>
  </w:footnote>
  <w:footnote w:type="continuationSeparator" w:id="0">
    <w:p w14:paraId="47E9A93B" w14:textId="77777777" w:rsidR="00223C76" w:rsidRDefault="00223C76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63151"/>
    <w:rsid w:val="000A13C1"/>
    <w:rsid w:val="000B37B6"/>
    <w:rsid w:val="000B427F"/>
    <w:rsid w:val="000D6185"/>
    <w:rsid w:val="000D68DD"/>
    <w:rsid w:val="000D6CEF"/>
    <w:rsid w:val="000E15EF"/>
    <w:rsid w:val="000E48FC"/>
    <w:rsid w:val="001000A6"/>
    <w:rsid w:val="00111C0F"/>
    <w:rsid w:val="00122C5A"/>
    <w:rsid w:val="00147739"/>
    <w:rsid w:val="00172791"/>
    <w:rsid w:val="00180605"/>
    <w:rsid w:val="001A05C5"/>
    <w:rsid w:val="001B57FE"/>
    <w:rsid w:val="001C38F1"/>
    <w:rsid w:val="001C5692"/>
    <w:rsid w:val="001D18F1"/>
    <w:rsid w:val="001D70F5"/>
    <w:rsid w:val="001E083F"/>
    <w:rsid w:val="0021050B"/>
    <w:rsid w:val="00223C76"/>
    <w:rsid w:val="00236D94"/>
    <w:rsid w:val="00242C57"/>
    <w:rsid w:val="00243647"/>
    <w:rsid w:val="0025102A"/>
    <w:rsid w:val="00252421"/>
    <w:rsid w:val="0025271B"/>
    <w:rsid w:val="0025654D"/>
    <w:rsid w:val="002721DE"/>
    <w:rsid w:val="0028339B"/>
    <w:rsid w:val="002844F2"/>
    <w:rsid w:val="002903D4"/>
    <w:rsid w:val="002A4B46"/>
    <w:rsid w:val="002B3579"/>
    <w:rsid w:val="002C1C1C"/>
    <w:rsid w:val="002C4A78"/>
    <w:rsid w:val="002D136C"/>
    <w:rsid w:val="002F32DB"/>
    <w:rsid w:val="002F5664"/>
    <w:rsid w:val="002F7F68"/>
    <w:rsid w:val="00303FFA"/>
    <w:rsid w:val="00321118"/>
    <w:rsid w:val="00324984"/>
    <w:rsid w:val="00332291"/>
    <w:rsid w:val="00333010"/>
    <w:rsid w:val="003407D0"/>
    <w:rsid w:val="00362688"/>
    <w:rsid w:val="00373ACF"/>
    <w:rsid w:val="00383333"/>
    <w:rsid w:val="0038375E"/>
    <w:rsid w:val="00383BA4"/>
    <w:rsid w:val="00394110"/>
    <w:rsid w:val="003A712B"/>
    <w:rsid w:val="003C6051"/>
    <w:rsid w:val="003D4267"/>
    <w:rsid w:val="003F4D8B"/>
    <w:rsid w:val="004005F6"/>
    <w:rsid w:val="00404E06"/>
    <w:rsid w:val="00411585"/>
    <w:rsid w:val="00457EBF"/>
    <w:rsid w:val="00473559"/>
    <w:rsid w:val="00473A6F"/>
    <w:rsid w:val="00476D98"/>
    <w:rsid w:val="00495D6D"/>
    <w:rsid w:val="004A0C5E"/>
    <w:rsid w:val="004B15F4"/>
    <w:rsid w:val="004D2A25"/>
    <w:rsid w:val="004E36D0"/>
    <w:rsid w:val="004F4832"/>
    <w:rsid w:val="004F50ED"/>
    <w:rsid w:val="00506825"/>
    <w:rsid w:val="00507E59"/>
    <w:rsid w:val="00517ABA"/>
    <w:rsid w:val="00525991"/>
    <w:rsid w:val="00526FDE"/>
    <w:rsid w:val="005867A3"/>
    <w:rsid w:val="00596EA7"/>
    <w:rsid w:val="005C1A3C"/>
    <w:rsid w:val="005C32C9"/>
    <w:rsid w:val="005C72DC"/>
    <w:rsid w:val="005E3388"/>
    <w:rsid w:val="00602794"/>
    <w:rsid w:val="006039BB"/>
    <w:rsid w:val="00653CDB"/>
    <w:rsid w:val="00686440"/>
    <w:rsid w:val="0069509C"/>
    <w:rsid w:val="00697EF9"/>
    <w:rsid w:val="006A05F2"/>
    <w:rsid w:val="006A605C"/>
    <w:rsid w:val="006C2200"/>
    <w:rsid w:val="006C26EA"/>
    <w:rsid w:val="006C2A21"/>
    <w:rsid w:val="006C34C3"/>
    <w:rsid w:val="006C63D3"/>
    <w:rsid w:val="006D20B0"/>
    <w:rsid w:val="006E3675"/>
    <w:rsid w:val="006F2BF1"/>
    <w:rsid w:val="006F3513"/>
    <w:rsid w:val="006F7F1B"/>
    <w:rsid w:val="0070573D"/>
    <w:rsid w:val="007177A9"/>
    <w:rsid w:val="00742EA6"/>
    <w:rsid w:val="00755D3D"/>
    <w:rsid w:val="007618AF"/>
    <w:rsid w:val="00767A4B"/>
    <w:rsid w:val="007702A8"/>
    <w:rsid w:val="00777F43"/>
    <w:rsid w:val="00790CAD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17004"/>
    <w:rsid w:val="00821EA5"/>
    <w:rsid w:val="00844982"/>
    <w:rsid w:val="008456D3"/>
    <w:rsid w:val="00852371"/>
    <w:rsid w:val="00852E1B"/>
    <w:rsid w:val="0085698B"/>
    <w:rsid w:val="0086581F"/>
    <w:rsid w:val="008658AF"/>
    <w:rsid w:val="008736E2"/>
    <w:rsid w:val="00876532"/>
    <w:rsid w:val="00880843"/>
    <w:rsid w:val="008A703F"/>
    <w:rsid w:val="008C7E7B"/>
    <w:rsid w:val="008F030A"/>
    <w:rsid w:val="008F6D7D"/>
    <w:rsid w:val="009104BF"/>
    <w:rsid w:val="0092725F"/>
    <w:rsid w:val="00934883"/>
    <w:rsid w:val="00953FD1"/>
    <w:rsid w:val="00954E99"/>
    <w:rsid w:val="00971132"/>
    <w:rsid w:val="00971DF7"/>
    <w:rsid w:val="00992685"/>
    <w:rsid w:val="00993A3C"/>
    <w:rsid w:val="009A0658"/>
    <w:rsid w:val="009A436F"/>
    <w:rsid w:val="009A7508"/>
    <w:rsid w:val="009C38D1"/>
    <w:rsid w:val="009F774D"/>
    <w:rsid w:val="00A00C35"/>
    <w:rsid w:val="00A23017"/>
    <w:rsid w:val="00A303E7"/>
    <w:rsid w:val="00A30457"/>
    <w:rsid w:val="00A5219A"/>
    <w:rsid w:val="00A52958"/>
    <w:rsid w:val="00A75E1E"/>
    <w:rsid w:val="00A83522"/>
    <w:rsid w:val="00AA0978"/>
    <w:rsid w:val="00AD4980"/>
    <w:rsid w:val="00AF2089"/>
    <w:rsid w:val="00B03744"/>
    <w:rsid w:val="00B0401E"/>
    <w:rsid w:val="00B077E4"/>
    <w:rsid w:val="00B20693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A69FE"/>
    <w:rsid w:val="00BB45A4"/>
    <w:rsid w:val="00BC5475"/>
    <w:rsid w:val="00BD3534"/>
    <w:rsid w:val="00BE33F7"/>
    <w:rsid w:val="00BE6F73"/>
    <w:rsid w:val="00BF3565"/>
    <w:rsid w:val="00BF633F"/>
    <w:rsid w:val="00C11845"/>
    <w:rsid w:val="00C50DF8"/>
    <w:rsid w:val="00C62CF0"/>
    <w:rsid w:val="00C7548C"/>
    <w:rsid w:val="00C855ED"/>
    <w:rsid w:val="00C91AAC"/>
    <w:rsid w:val="00CA5A81"/>
    <w:rsid w:val="00CB3D06"/>
    <w:rsid w:val="00CB6FC2"/>
    <w:rsid w:val="00CC3366"/>
    <w:rsid w:val="00CC7164"/>
    <w:rsid w:val="00CC7AC7"/>
    <w:rsid w:val="00CE1EF9"/>
    <w:rsid w:val="00CE4B50"/>
    <w:rsid w:val="00CF07DC"/>
    <w:rsid w:val="00CF0F5B"/>
    <w:rsid w:val="00D02912"/>
    <w:rsid w:val="00D14202"/>
    <w:rsid w:val="00D27069"/>
    <w:rsid w:val="00D329F7"/>
    <w:rsid w:val="00D41564"/>
    <w:rsid w:val="00D65B98"/>
    <w:rsid w:val="00D6659D"/>
    <w:rsid w:val="00D66CD9"/>
    <w:rsid w:val="00D7332D"/>
    <w:rsid w:val="00D734E2"/>
    <w:rsid w:val="00DB36DC"/>
    <w:rsid w:val="00DC3D77"/>
    <w:rsid w:val="00DE089B"/>
    <w:rsid w:val="00DE1272"/>
    <w:rsid w:val="00DE29C8"/>
    <w:rsid w:val="00E04F55"/>
    <w:rsid w:val="00E15986"/>
    <w:rsid w:val="00E435AB"/>
    <w:rsid w:val="00E57C3D"/>
    <w:rsid w:val="00E6237D"/>
    <w:rsid w:val="00E71952"/>
    <w:rsid w:val="00E72319"/>
    <w:rsid w:val="00EA77A9"/>
    <w:rsid w:val="00EB15FC"/>
    <w:rsid w:val="00EB28AD"/>
    <w:rsid w:val="00EB6C28"/>
    <w:rsid w:val="00EC5F71"/>
    <w:rsid w:val="00F11735"/>
    <w:rsid w:val="00F24CC2"/>
    <w:rsid w:val="00F27A94"/>
    <w:rsid w:val="00F3090B"/>
    <w:rsid w:val="00F328D7"/>
    <w:rsid w:val="00F43484"/>
    <w:rsid w:val="00F53705"/>
    <w:rsid w:val="00F93937"/>
    <w:rsid w:val="00FB4AC5"/>
    <w:rsid w:val="00FB7F57"/>
    <w:rsid w:val="00FC4D19"/>
    <w:rsid w:val="00FC684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32C4-E07F-4AD4-8EF9-F2D4EDDE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Ofarim</cp:lastModifiedBy>
  <cp:revision>2</cp:revision>
  <cp:lastPrinted>2022-10-30T18:28:00Z</cp:lastPrinted>
  <dcterms:created xsi:type="dcterms:W3CDTF">2023-01-21T09:59:00Z</dcterms:created>
  <dcterms:modified xsi:type="dcterms:W3CDTF">2023-01-21T09:59:00Z</dcterms:modified>
</cp:coreProperties>
</file>